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E93B41" w:rsidRDefault="00E93B41">
      <w:pPr>
        <w:pStyle w:val="Heading2"/>
        <w:rPr>
          <w:sz w:val="24"/>
          <w:szCs w:val="24"/>
        </w:rPr>
      </w:pPr>
    </w:p>
    <w:p w:rsidR="00E93B41" w:rsidRDefault="00E93B41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93B41" w:rsidRDefault="00E93B41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E93B4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93B41" w:rsidRDefault="00E93B4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E93B41" w:rsidRPr="00A44201" w:rsidRDefault="00E93B41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Elementy edytorstwa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E93B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93B41" w:rsidRDefault="00E93B4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E93B41" w:rsidRPr="00A44201" w:rsidRDefault="00E93B41" w:rsidP="00E157B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Elementy edytorstwa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E93B41">
        <w:trPr>
          <w:cantSplit/>
        </w:trPr>
        <w:tc>
          <w:tcPr>
            <w:tcW w:w="497" w:type="dxa"/>
            <w:vMerge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E93B41" w:rsidRDefault="00E93B41" w:rsidP="00AC03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E93B41">
        <w:trPr>
          <w:cantSplit/>
        </w:trPr>
        <w:tc>
          <w:tcPr>
            <w:tcW w:w="497" w:type="dxa"/>
            <w:vMerge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E93B41">
        <w:trPr>
          <w:cantSplit/>
        </w:trPr>
        <w:tc>
          <w:tcPr>
            <w:tcW w:w="497" w:type="dxa"/>
            <w:vMerge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E93B41" w:rsidRPr="0057195F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7195F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E93B41" w:rsidRPr="0057195F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7195F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 -</w:t>
            </w:r>
          </w:p>
          <w:p w:rsidR="00E93B41" w:rsidRPr="0057195F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E93B41">
        <w:trPr>
          <w:cantSplit/>
        </w:trPr>
        <w:tc>
          <w:tcPr>
            <w:tcW w:w="497" w:type="dxa"/>
            <w:vMerge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E93B41" w:rsidRDefault="00E93B41" w:rsidP="0095403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III / 5</w:t>
            </w:r>
          </w:p>
        </w:tc>
        <w:tc>
          <w:tcPr>
            <w:tcW w:w="3173" w:type="dxa"/>
            <w:gridSpan w:val="3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E93B41">
        <w:trPr>
          <w:cantSplit/>
        </w:trPr>
        <w:tc>
          <w:tcPr>
            <w:tcW w:w="497" w:type="dxa"/>
            <w:vMerge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93B41" w:rsidRPr="005D06D0" w:rsidRDefault="00E93B4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D06D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E93B4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E93B41" w:rsidRDefault="00E93B41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93B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93B41" w:rsidRPr="00AC031A" w:rsidRDefault="00E93B41" w:rsidP="009D79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</w:t>
            </w:r>
            <w:r w:rsidRPr="00AC031A">
              <w:rPr>
                <w:rFonts w:ascii="Cambria" w:hAnsi="Cambria" w:cs="Cambria"/>
                <w:sz w:val="24"/>
                <w:szCs w:val="24"/>
              </w:rPr>
              <w:t>r Katarzyna Jarosińska-Buriak</w:t>
            </w:r>
          </w:p>
        </w:tc>
      </w:tr>
      <w:tr w:rsidR="00E93B41">
        <w:tc>
          <w:tcPr>
            <w:tcW w:w="2988" w:type="dxa"/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93B41" w:rsidRPr="00AC031A" w:rsidRDefault="00E93B41" w:rsidP="009D79B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</w:t>
            </w:r>
            <w:r w:rsidRPr="00AC031A">
              <w:rPr>
                <w:rFonts w:ascii="Cambria" w:hAnsi="Cambria" w:cs="Cambria"/>
                <w:sz w:val="24"/>
                <w:szCs w:val="24"/>
              </w:rPr>
              <w:t>r Katarzyna Jarosińska-Buriak</w:t>
            </w:r>
          </w:p>
        </w:tc>
      </w:tr>
      <w:tr w:rsidR="00E93B41">
        <w:trPr>
          <w:trHeight w:val="1307"/>
        </w:trPr>
        <w:tc>
          <w:tcPr>
            <w:tcW w:w="2988" w:type="dxa"/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93B41" w:rsidRPr="0021622D" w:rsidRDefault="00E93B41" w:rsidP="0095403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22D">
              <w:rPr>
                <w:sz w:val="24"/>
                <w:szCs w:val="24"/>
              </w:rPr>
              <w:t>Celem przedmiotu jest wykształcenie praktycznych umiejętności w zakresie korekty i adiustacji tekstu jako narzędzia pomocnego w codziennym warsztacie pracy filologa</w:t>
            </w:r>
            <w:r>
              <w:rPr>
                <w:sz w:val="24"/>
                <w:szCs w:val="24"/>
              </w:rPr>
              <w:t xml:space="preserve">, jak również </w:t>
            </w:r>
            <w:r w:rsidRPr="0021622D">
              <w:rPr>
                <w:sz w:val="24"/>
                <w:szCs w:val="24"/>
              </w:rPr>
              <w:t>prezentacja specyfiki pracy redaktora</w:t>
            </w:r>
            <w:r>
              <w:rPr>
                <w:sz w:val="24"/>
                <w:szCs w:val="24"/>
              </w:rPr>
              <w:t>.</w:t>
            </w:r>
          </w:p>
          <w:p w:rsidR="00E93B41" w:rsidRDefault="00E93B41" w:rsidP="0021622D">
            <w:pPr>
              <w:ind w:left="169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Znajomość reguł poprawnościowych w zakresie języka polskiego.</w:t>
            </w:r>
          </w:p>
        </w:tc>
      </w:tr>
    </w:tbl>
    <w:p w:rsidR="00E93B41" w:rsidRDefault="00E93B41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E93B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93B41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E93B41">
        <w:trPr>
          <w:cantSplit/>
        </w:trPr>
        <w:tc>
          <w:tcPr>
            <w:tcW w:w="908" w:type="dxa"/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E93B41" w:rsidRDefault="00E93B41" w:rsidP="004E0DD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Zna, rozpoznaje i nazywa rodzaje błędów tekstu i ich źródła (lapsus calami, lapsus lingue, </w:t>
            </w:r>
            <w:r>
              <w:rPr>
                <w:sz w:val="22"/>
                <w:szCs w:val="22"/>
              </w:rPr>
              <w:t xml:space="preserve">haplografia, diddografia, interwencje wydawców). </w:t>
            </w:r>
          </w:p>
        </w:tc>
        <w:tc>
          <w:tcPr>
            <w:tcW w:w="1400" w:type="dxa"/>
            <w:vAlign w:val="center"/>
          </w:tcPr>
          <w:p w:rsidR="00E93B41" w:rsidRPr="005D06D0" w:rsidRDefault="00E93B41" w:rsidP="00D350F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</w:t>
            </w:r>
          </w:p>
        </w:tc>
      </w:tr>
      <w:tr w:rsidR="00E93B41">
        <w:trPr>
          <w:cantSplit/>
        </w:trPr>
        <w:tc>
          <w:tcPr>
            <w:tcW w:w="908" w:type="dxa"/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E93B41" w:rsidRDefault="00E93B41" w:rsidP="004E0DD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Posługuje się p</w:t>
            </w:r>
            <w:r w:rsidRPr="0021622D">
              <w:rPr>
                <w:rFonts w:ascii="Cambria" w:hAnsi="Cambria" w:cs="Cambria"/>
                <w:sz w:val="24"/>
                <w:szCs w:val="24"/>
              </w:rPr>
              <w:t>odstawow</w:t>
            </w:r>
            <w:r>
              <w:rPr>
                <w:rFonts w:ascii="Cambria" w:hAnsi="Cambria" w:cs="Cambria"/>
                <w:sz w:val="24"/>
                <w:szCs w:val="24"/>
              </w:rPr>
              <w:t>ymi</w:t>
            </w:r>
            <w:r w:rsidRPr="0021622D">
              <w:rPr>
                <w:rFonts w:ascii="Cambria" w:hAnsi="Cambria" w:cs="Cambria"/>
                <w:sz w:val="24"/>
                <w:szCs w:val="24"/>
              </w:rPr>
              <w:t xml:space="preserve"> pojęcia</w:t>
            </w:r>
            <w:r>
              <w:rPr>
                <w:rFonts w:ascii="Cambria" w:hAnsi="Cambria" w:cs="Cambria"/>
                <w:sz w:val="24"/>
                <w:szCs w:val="24"/>
              </w:rPr>
              <w:t>mi</w:t>
            </w:r>
            <w:r w:rsidRPr="0021622D">
              <w:rPr>
                <w:rFonts w:ascii="Cambria" w:hAnsi="Cambria" w:cs="Cambria"/>
                <w:sz w:val="24"/>
                <w:szCs w:val="24"/>
              </w:rPr>
              <w:t xml:space="preserve"> z zakresu codziennego kontaktu </w:t>
            </w:r>
            <w:r>
              <w:rPr>
                <w:rFonts w:ascii="Cambria" w:hAnsi="Cambria" w:cs="Cambria"/>
                <w:sz w:val="24"/>
                <w:szCs w:val="24"/>
              </w:rPr>
              <w:t>filologa</w:t>
            </w:r>
            <w:r w:rsidRPr="0021622D">
              <w:rPr>
                <w:rFonts w:ascii="Cambria" w:hAnsi="Cambria" w:cs="Cambria"/>
                <w:sz w:val="24"/>
                <w:szCs w:val="24"/>
              </w:rPr>
              <w:t xml:space="preserve"> z książką: antologia, almanach, seria wydawnicza, juwenilia, inedita</w:t>
            </w:r>
            <w:r>
              <w:rPr>
                <w:rFonts w:ascii="Cambria" w:hAnsi="Cambria" w:cs="Cambria"/>
                <w:sz w:val="24"/>
                <w:szCs w:val="24"/>
              </w:rPr>
              <w:t>; korekta, adiustacja, redakcja, edycja; koniektura, rekonstrukcja</w:t>
            </w:r>
            <w:r w:rsidRPr="0021622D">
              <w:rPr>
                <w:rFonts w:ascii="Cambria" w:hAnsi="Cambria" w:cs="Cambria"/>
                <w:sz w:val="24"/>
                <w:szCs w:val="24"/>
              </w:rPr>
              <w:t xml:space="preserve"> itp.</w:t>
            </w:r>
          </w:p>
        </w:tc>
        <w:tc>
          <w:tcPr>
            <w:tcW w:w="1400" w:type="dxa"/>
            <w:vAlign w:val="center"/>
          </w:tcPr>
          <w:p w:rsidR="00E93B41" w:rsidRPr="005D06D0" w:rsidRDefault="00E93B41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</w:t>
            </w:r>
          </w:p>
        </w:tc>
      </w:tr>
      <w:tr w:rsidR="00E93B41">
        <w:trPr>
          <w:cantSplit/>
        </w:trPr>
        <w:tc>
          <w:tcPr>
            <w:tcW w:w="908" w:type="dxa"/>
            <w:vAlign w:val="center"/>
          </w:tcPr>
          <w:p w:rsidR="00E93B41" w:rsidRDefault="00E93B41" w:rsidP="006C781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E93B41" w:rsidRPr="0021622D" w:rsidRDefault="00E93B41" w:rsidP="004E0DD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Rozróżnia i stosuje </w:t>
            </w:r>
            <w:r w:rsidRPr="0021622D">
              <w:rPr>
                <w:rFonts w:ascii="Cambria" w:hAnsi="Cambria" w:cs="Cambria"/>
                <w:sz w:val="24"/>
                <w:szCs w:val="24"/>
              </w:rPr>
              <w:t>znak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21622D">
              <w:rPr>
                <w:rFonts w:ascii="Cambria" w:hAnsi="Cambria" w:cs="Cambria"/>
                <w:sz w:val="24"/>
                <w:szCs w:val="24"/>
              </w:rPr>
              <w:t xml:space="preserve"> korektorski</w:t>
            </w:r>
            <w:r>
              <w:rPr>
                <w:rFonts w:ascii="Cambria" w:hAnsi="Cambria" w:cs="Cambria"/>
                <w:sz w:val="24"/>
                <w:szCs w:val="24"/>
              </w:rPr>
              <w:t>e, zna z</w:t>
            </w:r>
            <w:r w:rsidRPr="0021622D">
              <w:rPr>
                <w:rFonts w:ascii="Cambria" w:hAnsi="Cambria" w:cs="Cambria"/>
                <w:sz w:val="24"/>
                <w:szCs w:val="24"/>
              </w:rPr>
              <w:t xml:space="preserve">asady </w:t>
            </w:r>
            <w:r>
              <w:rPr>
                <w:rFonts w:ascii="Cambria" w:hAnsi="Cambria" w:cs="Cambria"/>
                <w:sz w:val="24"/>
                <w:szCs w:val="24"/>
              </w:rPr>
              <w:t>ich nanoszenia</w:t>
            </w:r>
            <w:r w:rsidRPr="0021622D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E93B41" w:rsidRDefault="00E93B41" w:rsidP="004E0DD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E93B41" w:rsidRPr="005D06D0" w:rsidRDefault="00E93B41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</w:t>
            </w:r>
          </w:p>
        </w:tc>
      </w:tr>
      <w:tr w:rsidR="00E93B41">
        <w:trPr>
          <w:cantSplit/>
        </w:trPr>
        <w:tc>
          <w:tcPr>
            <w:tcW w:w="908" w:type="dxa"/>
            <w:vAlign w:val="center"/>
          </w:tcPr>
          <w:p w:rsidR="00E93B41" w:rsidRDefault="00E93B41" w:rsidP="006C781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E93B41" w:rsidRDefault="00E93B41" w:rsidP="00AC031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Samodzielnie dokonuje korekty i adiustacji tekstu na wydruku. </w:t>
            </w:r>
          </w:p>
        </w:tc>
        <w:tc>
          <w:tcPr>
            <w:tcW w:w="1400" w:type="dxa"/>
            <w:vAlign w:val="center"/>
          </w:tcPr>
          <w:p w:rsidR="00E93B41" w:rsidRPr="005D06D0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</w:tc>
      </w:tr>
      <w:tr w:rsidR="00E93B41">
        <w:trPr>
          <w:cantSplit/>
        </w:trPr>
        <w:tc>
          <w:tcPr>
            <w:tcW w:w="908" w:type="dxa"/>
            <w:vAlign w:val="center"/>
          </w:tcPr>
          <w:p w:rsidR="00E93B41" w:rsidRDefault="00E93B41" w:rsidP="006C781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E93B41" w:rsidRDefault="00E93B41" w:rsidP="00AC031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Zna i stosuje formalne wymogi redagowania tekstu (także naukowego): rolę, miejsce i sposób umiejscawiania cytatów w tekście głównym; zasady sporządzania przypisów; przypisy i bibliografię; indeksy (osobowy, nazw, rzeczowy).</w:t>
            </w:r>
          </w:p>
        </w:tc>
        <w:tc>
          <w:tcPr>
            <w:tcW w:w="1400" w:type="dxa"/>
            <w:vAlign w:val="center"/>
          </w:tcPr>
          <w:p w:rsidR="00E93B41" w:rsidRPr="005D06D0" w:rsidRDefault="00E93B41" w:rsidP="00D350F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</w:tc>
      </w:tr>
      <w:tr w:rsidR="00E93B41">
        <w:trPr>
          <w:cantSplit/>
        </w:trPr>
        <w:tc>
          <w:tcPr>
            <w:tcW w:w="908" w:type="dxa"/>
            <w:vAlign w:val="center"/>
          </w:tcPr>
          <w:p w:rsidR="00E93B41" w:rsidRDefault="00E93B41" w:rsidP="006C781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E93B41" w:rsidRDefault="00E93B41" w:rsidP="004E0DD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Samodzielnie dokonuje korekty i adiustacji tekstu w programie WORD.</w:t>
            </w:r>
          </w:p>
        </w:tc>
        <w:tc>
          <w:tcPr>
            <w:tcW w:w="1400" w:type="dxa"/>
            <w:vAlign w:val="center"/>
          </w:tcPr>
          <w:p w:rsidR="00E93B41" w:rsidRPr="005D06D0" w:rsidRDefault="00E93B41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</w:tc>
      </w:tr>
      <w:tr w:rsidR="00E93B41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E93B41" w:rsidRDefault="00E93B41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E93B41" w:rsidRDefault="00E93B41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93B41">
        <w:tc>
          <w:tcPr>
            <w:tcW w:w="10008" w:type="dxa"/>
            <w:vAlign w:val="center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E93B41">
        <w:tc>
          <w:tcPr>
            <w:tcW w:w="10008" w:type="dxa"/>
            <w:shd w:val="pct15" w:color="auto" w:fill="FFFFFF"/>
          </w:tcPr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E93B41">
        <w:tc>
          <w:tcPr>
            <w:tcW w:w="10008" w:type="dxa"/>
          </w:tcPr>
          <w:p w:rsidR="00E93B41" w:rsidRDefault="00E93B4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c>
          <w:tcPr>
            <w:tcW w:w="10008" w:type="dxa"/>
            <w:shd w:val="pct15" w:color="auto" w:fill="FFFFFF"/>
          </w:tcPr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E93B41">
        <w:tc>
          <w:tcPr>
            <w:tcW w:w="10008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Edytorstwo – wstępne definicje. Pojęcie nauk pomocniczych historii literatury: księgoznawstwo, tekstologia, edytorstwo.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2.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 xml:space="preserve">Pojęcie tekstu, rodzaje tekstów (autentyczny-autorski: autograf, pierwodruk, editio ultima; nieautentyczny). 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3.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Krytyka tekstu. Rodzaje wydań tekstu: wydanie naukowe, wydanie krytyczne (kolacjonowanie tekstu), wydanie naukowo-dydaktyczne, wydanie popularne, wydanie zbiorowe. Aparat krytyczny.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4.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Rodzaje błędów tekstu i ich źródła (lapsus calami, lapsus linguae, haplografia, diddografia, interwencje wydawców). Pojęcie koniektury i rekonstrukcji tekstu.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5.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 xml:space="preserve">Podstawowe pojęcia z zakresu codziennego kontaktu polonisty z książką: antologia, almanach, seria wydawnicza, juwenilia, inedita itp. 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6.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Rodzaje znaków korektorskich.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7.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Zasady nanoszenia znaków korektorskich.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8.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Ćwiczenia z kore</w:t>
            </w:r>
            <w:r>
              <w:rPr>
                <w:rFonts w:ascii="Cambria" w:hAnsi="Cambria" w:cs="Cambria"/>
                <w:sz w:val="24"/>
                <w:szCs w:val="24"/>
              </w:rPr>
              <w:t>kty tekstu i adiustacji tekstu (na wydruku i w programie WORD).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9.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Elementy korekty i adiustacji tekstu jako narzędzia sprawnego nanoszenia poprawek.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11.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 xml:space="preserve">Źródła informacji bibliograficznej. Bibliografie literackie, bibliografie zawartości czasopism. </w:t>
            </w:r>
          </w:p>
          <w:p w:rsidR="00E93B41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12.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Wymogi formalne tekstu naukowego: rola, miejsce i sposób umiejscawiania cytatów w tekście głównym; zasady sporządzania przypisów; przypisy a bibliografia; indeks (osobowy, nazw, rzeczowy).</w:t>
            </w:r>
          </w:p>
          <w:p w:rsidR="00E93B41" w:rsidRPr="0017762E" w:rsidRDefault="00E93B41" w:rsidP="00177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10. </w:t>
            </w:r>
            <w:r w:rsidRPr="0017762E">
              <w:rPr>
                <w:rFonts w:ascii="Cambria" w:hAnsi="Cambria" w:cs="Cambria"/>
                <w:sz w:val="24"/>
                <w:szCs w:val="24"/>
              </w:rPr>
              <w:t>Skrócony opis bibliograficzny.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c>
          <w:tcPr>
            <w:tcW w:w="10008" w:type="dxa"/>
            <w:shd w:val="pct15" w:color="auto" w:fill="FFFFFF"/>
          </w:tcPr>
          <w:p w:rsidR="00E93B41" w:rsidRDefault="00E93B41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E93B41">
        <w:tc>
          <w:tcPr>
            <w:tcW w:w="10008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c>
          <w:tcPr>
            <w:tcW w:w="10008" w:type="dxa"/>
            <w:shd w:val="pct15" w:color="auto" w:fill="FFFFFF"/>
          </w:tcPr>
          <w:p w:rsidR="00E93B41" w:rsidRDefault="00E93B41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E93B41">
        <w:tc>
          <w:tcPr>
            <w:tcW w:w="10008" w:type="dxa"/>
            <w:tcBorders>
              <w:bottom w:val="single" w:sz="12" w:space="0" w:color="auto"/>
            </w:tcBorders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E93B41" w:rsidRDefault="00E93B41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598"/>
        <w:gridCol w:w="1962"/>
      </w:tblGrid>
      <w:tr w:rsidR="00E93B41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E93B41" w:rsidRPr="00620A93" w:rsidRDefault="00E93B41" w:rsidP="00CF2BF3">
            <w:pPr>
              <w:pStyle w:val="Title"/>
              <w:jc w:val="both"/>
              <w:rPr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J. Trzynadlowski, </w:t>
            </w:r>
            <w:r w:rsidRPr="00620A93">
              <w:rPr>
                <w:rFonts w:ascii="Cambria" w:hAnsi="Cambria" w:cs="Cambria"/>
                <w:b w:val="0"/>
                <w:bCs w:val="0"/>
                <w:i/>
                <w:iCs/>
                <w:sz w:val="22"/>
                <w:szCs w:val="22"/>
              </w:rPr>
              <w:t xml:space="preserve">Edytorstwo, </w:t>
            </w: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>Warszawa 1978.</w:t>
            </w:r>
          </w:p>
          <w:p w:rsidR="00E93B41" w:rsidRPr="00620A93" w:rsidRDefault="00E93B41" w:rsidP="00CF2BF3">
            <w:pPr>
              <w:pStyle w:val="Title"/>
              <w:jc w:val="both"/>
              <w:rPr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F. Trzaska, </w:t>
            </w:r>
            <w:r w:rsidRPr="00620A93">
              <w:rPr>
                <w:rFonts w:ascii="Cambria" w:hAnsi="Cambria" w:cs="Cambria"/>
                <w:b w:val="0"/>
                <w:bCs w:val="0"/>
                <w:i/>
                <w:iCs/>
                <w:sz w:val="22"/>
                <w:szCs w:val="22"/>
              </w:rPr>
              <w:t>Poradnik redaktora</w:t>
            </w: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>, Warszawa 1976.</w:t>
            </w:r>
          </w:p>
          <w:p w:rsidR="00E93B41" w:rsidRPr="00620A93" w:rsidRDefault="00E93B41" w:rsidP="00CF2BF3">
            <w:pPr>
              <w:pStyle w:val="Title"/>
              <w:jc w:val="left"/>
              <w:rPr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620A93">
              <w:rPr>
                <w:rFonts w:ascii="Cambria" w:hAnsi="Cambria" w:cs="Cambria"/>
                <w:b w:val="0"/>
                <w:bCs w:val="0"/>
                <w:i/>
                <w:iCs/>
                <w:sz w:val="22"/>
                <w:szCs w:val="22"/>
              </w:rPr>
              <w:t>Encyklopedia wiedzy o książce</w:t>
            </w: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, </w:t>
            </w:r>
            <w:r w:rsidRPr="00620A93">
              <w:rPr>
                <w:rFonts w:ascii="Cambria" w:hAnsi="Cambria" w:cs="Cambria"/>
                <w:b w:val="0"/>
                <w:bCs w:val="0"/>
                <w:color w:val="000000"/>
                <w:sz w:val="22"/>
                <w:szCs w:val="22"/>
              </w:rPr>
              <w:t>red. A. Binkenmajer, B. Kocowski, J. Trzynadlowski, Wrocław 1971</w:t>
            </w: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 xml:space="preserve">. </w:t>
            </w:r>
          </w:p>
          <w:p w:rsidR="00E93B41" w:rsidRPr="00620A93" w:rsidRDefault="00E93B41" w:rsidP="00CF2BF3">
            <w:pPr>
              <w:rPr>
                <w:rFonts w:ascii="Cambria" w:hAnsi="Cambria" w:cs="Cambria"/>
                <w:i/>
                <w:iCs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 xml:space="preserve">K. Górski, </w:t>
            </w:r>
            <w:r w:rsidRPr="00620A9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Tekstologia i edytorstwo dzieł literackich,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>Warszawa 1975.</w:t>
            </w:r>
          </w:p>
          <w:p w:rsidR="00E93B41" w:rsidRDefault="00E93B41" w:rsidP="0094312B">
            <w:pPr>
              <w:rPr>
                <w:rFonts w:ascii="Cambria" w:hAnsi="Cambria" w:cs="Cambria"/>
                <w:sz w:val="24"/>
                <w:szCs w:val="24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 xml:space="preserve">J. Trzynadlowski, </w:t>
            </w:r>
            <w:r w:rsidRPr="00620A93">
              <w:rPr>
                <w:rFonts w:ascii="Cambria" w:hAnsi="Cambria" w:cs="Cambria"/>
                <w:i/>
                <w:iCs/>
                <w:sz w:val="22"/>
                <w:szCs w:val="22"/>
              </w:rPr>
              <w:t>Edytorstwo. Tekst, język, opracowanie</w:t>
            </w:r>
            <w:r w:rsidRPr="00620A93">
              <w:rPr>
                <w:rFonts w:ascii="Cambria" w:hAnsi="Cambria" w:cs="Cambria"/>
                <w:sz w:val="22"/>
                <w:szCs w:val="22"/>
              </w:rPr>
              <w:t>, Warszawa 1975.</w:t>
            </w:r>
          </w:p>
        </w:tc>
      </w:tr>
      <w:tr w:rsidR="00E93B41">
        <w:tc>
          <w:tcPr>
            <w:tcW w:w="2448" w:type="dxa"/>
            <w:gridSpan w:val="2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E93B41" w:rsidRPr="00620A93" w:rsidRDefault="00E93B41" w:rsidP="00CF2BF3">
            <w:pPr>
              <w:pStyle w:val="Title"/>
              <w:jc w:val="both"/>
              <w:rPr>
                <w:rFonts w:ascii="Cambria" w:hAnsi="Cambria" w:cs="Cambria"/>
                <w:b w:val="0"/>
                <w:bCs w:val="0"/>
                <w:sz w:val="22"/>
                <w:szCs w:val="22"/>
              </w:rPr>
            </w:pPr>
            <w:r w:rsidRPr="00620A93">
              <w:rPr>
                <w:rFonts w:ascii="Cambria" w:hAnsi="Cambria" w:cs="Cambria"/>
                <w:b w:val="0"/>
                <w:bCs w:val="0"/>
                <w:i/>
                <w:iCs/>
                <w:sz w:val="22"/>
                <w:szCs w:val="22"/>
              </w:rPr>
              <w:t>Encyklopedia języka polskiego</w:t>
            </w:r>
            <w:r w:rsidRPr="00620A93">
              <w:rPr>
                <w:rFonts w:ascii="Cambria" w:hAnsi="Cambria" w:cs="Cambria"/>
                <w:b w:val="0"/>
                <w:bCs w:val="0"/>
                <w:sz w:val="22"/>
                <w:szCs w:val="22"/>
              </w:rPr>
              <w:t>, pod redakcją Stanisława Urbańczaka, Wrocław 1994.</w:t>
            </w:r>
          </w:p>
          <w:p w:rsidR="00E93B41" w:rsidRDefault="00E93B41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 xml:space="preserve">J. Czachowska, R. Loth, </w:t>
            </w:r>
            <w:r w:rsidRPr="00620A93">
              <w:rPr>
                <w:rFonts w:ascii="Cambria" w:hAnsi="Cambria" w:cs="Cambria"/>
                <w:i/>
                <w:iCs/>
                <w:sz w:val="22"/>
                <w:szCs w:val="22"/>
              </w:rPr>
              <w:t>Bibliografia i biblioteka w pracy polonisty</w:t>
            </w:r>
            <w:r w:rsidRPr="00620A93">
              <w:rPr>
                <w:rFonts w:ascii="Cambria" w:hAnsi="Cambria" w:cs="Cambria"/>
                <w:sz w:val="22"/>
                <w:szCs w:val="22"/>
              </w:rPr>
              <w:t>, 1977 r.</w:t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93B41" w:rsidRDefault="00E93B41">
            <w:pPr>
              <w:rPr>
                <w:sz w:val="22"/>
                <w:szCs w:val="22"/>
              </w:rPr>
            </w:pPr>
          </w:p>
          <w:p w:rsidR="00E93B41" w:rsidRDefault="00E93B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E93B41" w:rsidRDefault="00E93B41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93B41" w:rsidRDefault="00E93B41" w:rsidP="00E22D14">
            <w:pPr>
              <w:rPr>
                <w:sz w:val="18"/>
                <w:szCs w:val="18"/>
              </w:rPr>
            </w:pPr>
            <w:r w:rsidRPr="00E77F24">
              <w:rPr>
                <w:rFonts w:ascii="Cambria" w:hAnsi="Cambria" w:cs="Cambria"/>
                <w:sz w:val="24"/>
                <w:szCs w:val="24"/>
              </w:rPr>
              <w:t xml:space="preserve">pogadanka, opis, prezentacja multimedialna, praca z tekstem, dyskusja, schematy wyboru, </w:t>
            </w:r>
            <w:r>
              <w:rPr>
                <w:rFonts w:ascii="Cambria" w:hAnsi="Cambria" w:cs="Cambria"/>
                <w:sz w:val="24"/>
                <w:szCs w:val="24"/>
              </w:rPr>
              <w:t>testy wyboru, instruktaż, praca z książką</w:t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93B41" w:rsidRDefault="00E93B41">
            <w:pPr>
              <w:jc w:val="center"/>
              <w:rPr>
                <w:sz w:val="22"/>
                <w:szCs w:val="22"/>
              </w:rPr>
            </w:pPr>
          </w:p>
          <w:p w:rsidR="00E93B41" w:rsidRDefault="00E93B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96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93B41" w:rsidRDefault="00E93B41">
            <w:pPr>
              <w:jc w:val="center"/>
              <w:rPr>
                <w:sz w:val="18"/>
                <w:szCs w:val="18"/>
              </w:rPr>
            </w:pPr>
          </w:p>
          <w:p w:rsidR="00E93B41" w:rsidRDefault="00E93B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 przedmiotu</w:t>
            </w:r>
            <w:r>
              <w:rPr>
                <w:sz w:val="18"/>
                <w:szCs w:val="18"/>
              </w:rPr>
              <w:br/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3"/>
            <w:tcBorders>
              <w:bottom w:val="single" w:sz="2" w:space="0" w:color="auto"/>
            </w:tcBorders>
          </w:tcPr>
          <w:p w:rsidR="00E93B41" w:rsidRPr="00620A93" w:rsidRDefault="00E93B41" w:rsidP="0017762E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Kolokwium obejmujące: 1) test ze znajomości pojęć; 2) zadanie samodzielnego sporządzenia korekty i adiustacji tekstu na wydruku (z użyciem znaków korektorskich); 3) sporządzenie opisów bibliograficznych.</w:t>
            </w:r>
          </w:p>
        </w:tc>
        <w:tc>
          <w:tcPr>
            <w:tcW w:w="1962" w:type="dxa"/>
            <w:tcBorders>
              <w:bottom w:val="single" w:sz="2" w:space="0" w:color="auto"/>
            </w:tcBorders>
          </w:tcPr>
          <w:p w:rsidR="00E93B41" w:rsidRPr="00620A93" w:rsidRDefault="00E93B41" w:rsidP="008B1AE0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02</w:t>
            </w:r>
            <w:r w:rsidRPr="00620A93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>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</w:t>
            </w:r>
            <w:r w:rsidRPr="00620A93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3"/>
          </w:tcPr>
          <w:p w:rsidR="00E93B41" w:rsidRPr="00620A93" w:rsidRDefault="00E93B41" w:rsidP="004B2596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Samodzielne sporządzenie korekty i adiustacji tekstu w programie WORD.</w:t>
            </w:r>
          </w:p>
        </w:tc>
        <w:tc>
          <w:tcPr>
            <w:tcW w:w="1962" w:type="dxa"/>
          </w:tcPr>
          <w:p w:rsidR="00E93B41" w:rsidRPr="00620A93" w:rsidRDefault="00E93B41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3"/>
          </w:tcPr>
          <w:p w:rsidR="00E93B41" w:rsidRPr="00620A93" w:rsidRDefault="00E93B41" w:rsidP="0094312B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962" w:type="dxa"/>
          </w:tcPr>
          <w:p w:rsidR="00E93B41" w:rsidRPr="00620A93" w:rsidRDefault="00E93B41" w:rsidP="008B1AE0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 xml:space="preserve">02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>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 xml:space="preserve">04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620A93">
              <w:rPr>
                <w:rFonts w:ascii="Cambria" w:hAnsi="Cambria" w:cs="Cambria"/>
                <w:sz w:val="22"/>
                <w:szCs w:val="22"/>
              </w:rPr>
              <w:t xml:space="preserve">05 </w:t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3"/>
            <w:tcBorders>
              <w:bottom w:val="single" w:sz="12" w:space="0" w:color="auto"/>
            </w:tcBorders>
          </w:tcPr>
          <w:p w:rsidR="00E93B41" w:rsidRPr="00620A93" w:rsidRDefault="00E93B41" w:rsidP="0094312B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Aktywność na ćwiczeniach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E93B41" w:rsidRPr="00620A93" w:rsidRDefault="00E93B41" w:rsidP="008B1AE0">
            <w:pPr>
              <w:rPr>
                <w:rFonts w:ascii="Cambria" w:hAnsi="Cambria" w:cs="Cambria"/>
                <w:sz w:val="22"/>
                <w:szCs w:val="22"/>
              </w:rPr>
            </w:pPr>
            <w:r w:rsidRPr="0094312B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94312B">
              <w:rPr>
                <w:rFonts w:ascii="Cambria" w:hAnsi="Cambria" w:cs="Cambria"/>
                <w:sz w:val="22"/>
                <w:szCs w:val="22"/>
              </w:rPr>
              <w:t xml:space="preserve"> 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94312B">
              <w:rPr>
                <w:rFonts w:ascii="Cambria" w:hAnsi="Cambria" w:cs="Cambria"/>
                <w:sz w:val="22"/>
                <w:szCs w:val="22"/>
              </w:rPr>
              <w:t xml:space="preserve">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94312B">
              <w:rPr>
                <w:rFonts w:ascii="Cambria" w:hAnsi="Cambria" w:cs="Cambria"/>
                <w:sz w:val="22"/>
                <w:szCs w:val="22"/>
              </w:rPr>
              <w:t xml:space="preserve"> 04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94312B">
              <w:rPr>
                <w:rFonts w:ascii="Cambria" w:hAnsi="Cambria" w:cs="Cambria"/>
                <w:sz w:val="22"/>
                <w:szCs w:val="22"/>
              </w:rPr>
              <w:t xml:space="preserve"> 05</w:t>
            </w:r>
          </w:p>
        </w:tc>
      </w:tr>
      <w:tr w:rsidR="00E93B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93B41" w:rsidRPr="00620A93" w:rsidRDefault="00E93B41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E93B41" w:rsidRPr="00620A93" w:rsidRDefault="00E93B4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E93B41" w:rsidRPr="00620A93" w:rsidRDefault="00E93B4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93B41" w:rsidRDefault="00E93B41" w:rsidP="0017762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E93B41" w:rsidRPr="00620A93" w:rsidRDefault="00E93B41" w:rsidP="0017762E">
            <w:pPr>
              <w:rPr>
                <w:rFonts w:ascii="Cambria" w:hAnsi="Cambria" w:cs="Cambria"/>
                <w:sz w:val="22"/>
                <w:szCs w:val="22"/>
              </w:rPr>
            </w:pPr>
            <w:r w:rsidRPr="00620A93">
              <w:rPr>
                <w:rFonts w:ascii="Cambria" w:hAnsi="Cambria" w:cs="Cambria"/>
                <w:sz w:val="22"/>
                <w:szCs w:val="22"/>
              </w:rPr>
              <w:t>Kolokwium obejmujące: 1) test ze znajomości pojęć; 2) zadanie samodzielnego sporządzenia korekty i adiustacji tekstu na wydruku (z użyciem znaków korektorskich); 3) sporządzenie opisów bibliograficznych.</w:t>
            </w:r>
          </w:p>
        </w:tc>
      </w:tr>
    </w:tbl>
    <w:p w:rsidR="00E93B41" w:rsidRDefault="00E93B41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E93B41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93B41">
        <w:trPr>
          <w:trHeight w:val="263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E93B41">
        <w:trPr>
          <w:trHeight w:val="262"/>
        </w:trPr>
        <w:tc>
          <w:tcPr>
            <w:tcW w:w="4723" w:type="dxa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E93B41" w:rsidRDefault="00E93B4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25</w:t>
            </w:r>
          </w:p>
        </w:tc>
      </w:tr>
      <w:tr w:rsidR="00E93B41">
        <w:trPr>
          <w:trHeight w:val="417"/>
        </w:trPr>
        <w:tc>
          <w:tcPr>
            <w:tcW w:w="4723" w:type="dxa"/>
            <w:shd w:val="clear" w:color="auto" w:fill="C0C0C0"/>
          </w:tcPr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</w:tr>
      <w:tr w:rsidR="00E93B41">
        <w:trPr>
          <w:trHeight w:val="262"/>
        </w:trPr>
        <w:tc>
          <w:tcPr>
            <w:tcW w:w="4723" w:type="dxa"/>
            <w:shd w:val="clear" w:color="auto" w:fill="C0C0C0"/>
          </w:tcPr>
          <w:p w:rsidR="00E93B41" w:rsidRDefault="00E93B4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E93B41" w:rsidRDefault="00E93B4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(15+6=21)</w:t>
            </w:r>
          </w:p>
          <w:p w:rsidR="00E93B41" w:rsidRDefault="00E93B4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0,8 ECTS</w:t>
            </w:r>
          </w:p>
        </w:tc>
      </w:tr>
      <w:tr w:rsidR="00E93B41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E93B41" w:rsidRDefault="00E93B4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E93B41" w:rsidRDefault="00E93B41" w:rsidP="005D63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  <w:p w:rsidR="00E93B41" w:rsidRDefault="00E93B41" w:rsidP="005D63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0,6 ECTS</w:t>
            </w:r>
          </w:p>
        </w:tc>
      </w:tr>
    </w:tbl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p w:rsidR="00E93B41" w:rsidRDefault="00E93B41">
      <w:pPr>
        <w:pStyle w:val="Default"/>
        <w:rPr>
          <w:rFonts w:ascii="Cambria" w:hAnsi="Cambria" w:cs="Cambria"/>
        </w:rPr>
      </w:pPr>
    </w:p>
    <w:sectPr w:rsidR="00E93B41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41" w:rsidRDefault="00E93B41">
      <w:r>
        <w:separator/>
      </w:r>
    </w:p>
  </w:endnote>
  <w:endnote w:type="continuationSeparator" w:id="0">
    <w:p w:rsidR="00E93B41" w:rsidRDefault="00E93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B41" w:rsidRDefault="00E93B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3B41" w:rsidRDefault="00E93B4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B41" w:rsidRDefault="00E93B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93B41" w:rsidRDefault="00E93B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41" w:rsidRDefault="00E93B41">
      <w:r>
        <w:separator/>
      </w:r>
    </w:p>
  </w:footnote>
  <w:footnote w:type="continuationSeparator" w:id="0">
    <w:p w:rsidR="00E93B41" w:rsidRDefault="00E93B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7AE1080"/>
    <w:multiLevelType w:val="hybridMultilevel"/>
    <w:tmpl w:val="7EDE94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07EE2"/>
    <w:multiLevelType w:val="hybridMultilevel"/>
    <w:tmpl w:val="E8FA78E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7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6"/>
  </w:num>
  <w:num w:numId="17">
    <w:abstractNumId w:val="18"/>
  </w:num>
  <w:num w:numId="18">
    <w:abstractNumId w:val="15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513CF"/>
    <w:rsid w:val="000A117D"/>
    <w:rsid w:val="000C53DF"/>
    <w:rsid w:val="000E48E6"/>
    <w:rsid w:val="000F130C"/>
    <w:rsid w:val="00131752"/>
    <w:rsid w:val="00144020"/>
    <w:rsid w:val="001771A8"/>
    <w:rsid w:val="0017762E"/>
    <w:rsid w:val="001A1002"/>
    <w:rsid w:val="0021622D"/>
    <w:rsid w:val="002D2B56"/>
    <w:rsid w:val="00303677"/>
    <w:rsid w:val="00357653"/>
    <w:rsid w:val="003F4B18"/>
    <w:rsid w:val="00433D1C"/>
    <w:rsid w:val="0049796F"/>
    <w:rsid w:val="004B2596"/>
    <w:rsid w:val="004D7C09"/>
    <w:rsid w:val="004E0DDB"/>
    <w:rsid w:val="00521293"/>
    <w:rsid w:val="00554ED9"/>
    <w:rsid w:val="00561E05"/>
    <w:rsid w:val="0057195F"/>
    <w:rsid w:val="00584E2C"/>
    <w:rsid w:val="005D06D0"/>
    <w:rsid w:val="005D6391"/>
    <w:rsid w:val="00600974"/>
    <w:rsid w:val="00620A93"/>
    <w:rsid w:val="006C14E2"/>
    <w:rsid w:val="006C781A"/>
    <w:rsid w:val="00701163"/>
    <w:rsid w:val="00701880"/>
    <w:rsid w:val="007161E8"/>
    <w:rsid w:val="007F0A2C"/>
    <w:rsid w:val="008B1AE0"/>
    <w:rsid w:val="00920A34"/>
    <w:rsid w:val="0094312B"/>
    <w:rsid w:val="0094628A"/>
    <w:rsid w:val="00954039"/>
    <w:rsid w:val="009D79B8"/>
    <w:rsid w:val="00A44201"/>
    <w:rsid w:val="00A91AC9"/>
    <w:rsid w:val="00AC031A"/>
    <w:rsid w:val="00AE1657"/>
    <w:rsid w:val="00B36A2F"/>
    <w:rsid w:val="00B45A98"/>
    <w:rsid w:val="00B6138A"/>
    <w:rsid w:val="00BA1122"/>
    <w:rsid w:val="00BA4F60"/>
    <w:rsid w:val="00CC0449"/>
    <w:rsid w:val="00CD2461"/>
    <w:rsid w:val="00CF2BF3"/>
    <w:rsid w:val="00D350F1"/>
    <w:rsid w:val="00D90F5C"/>
    <w:rsid w:val="00DB6167"/>
    <w:rsid w:val="00E157B3"/>
    <w:rsid w:val="00E22D14"/>
    <w:rsid w:val="00E77F24"/>
    <w:rsid w:val="00E93B41"/>
    <w:rsid w:val="00EE75D3"/>
    <w:rsid w:val="00F0225E"/>
    <w:rsid w:val="00F12CC9"/>
    <w:rsid w:val="00F4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6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3677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03677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03677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03677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3677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03677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E0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E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E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E0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E0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E06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03677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3677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6E06"/>
    <w:rPr>
      <w:sz w:val="20"/>
      <w:szCs w:val="20"/>
    </w:rPr>
  </w:style>
  <w:style w:type="paragraph" w:styleId="NormalWeb">
    <w:name w:val="Normal (Web)"/>
    <w:basedOn w:val="Normal"/>
    <w:uiPriority w:val="99"/>
    <w:rsid w:val="00303677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03677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A6E06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03677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A6E06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0367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DA6E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03677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30367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6E06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303677"/>
  </w:style>
  <w:style w:type="paragraph" w:styleId="Footer">
    <w:name w:val="footer"/>
    <w:basedOn w:val="Normal"/>
    <w:link w:val="FooterChar"/>
    <w:uiPriority w:val="99"/>
    <w:rsid w:val="0030367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6E06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303677"/>
  </w:style>
  <w:style w:type="paragraph" w:styleId="Subtitle">
    <w:name w:val="Subtitle"/>
    <w:basedOn w:val="Normal"/>
    <w:link w:val="SubtitleChar"/>
    <w:uiPriority w:val="99"/>
    <w:qFormat/>
    <w:rsid w:val="00303677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DA6E06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303677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303677"/>
  </w:style>
  <w:style w:type="paragraph" w:styleId="EndnoteText">
    <w:name w:val="endnote text"/>
    <w:basedOn w:val="Normal"/>
    <w:link w:val="EndnoteTextChar"/>
    <w:uiPriority w:val="99"/>
    <w:semiHidden/>
    <w:rsid w:val="0021622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622D"/>
  </w:style>
  <w:style w:type="character" w:styleId="EndnoteReference">
    <w:name w:val="endnote reference"/>
    <w:basedOn w:val="DefaultParagraphFont"/>
    <w:uiPriority w:val="99"/>
    <w:semiHidden/>
    <w:rsid w:val="0021622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771</Words>
  <Characters>4631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2012-09-19T17:35:00Z</dcterms:created>
  <dcterms:modified xsi:type="dcterms:W3CDTF">2012-09-19T17:35:00Z</dcterms:modified>
</cp:coreProperties>
</file>